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FA" w:rsidRDefault="00513C1E" w:rsidP="009657E9">
      <w:pPr>
        <w:jc w:val="center"/>
        <w:rPr>
          <w:b/>
          <w:sz w:val="24"/>
          <w:szCs w:val="24"/>
        </w:rPr>
      </w:pPr>
      <w:r w:rsidRPr="00513C1E">
        <w:rPr>
          <w:b/>
          <w:i/>
          <w:noProof/>
          <w:lang w:eastAsia="en-GB"/>
        </w:rPr>
        <w:drawing>
          <wp:inline distT="0" distB="0" distL="0" distR="0">
            <wp:extent cx="5730961" cy="1695450"/>
            <wp:effectExtent l="19050" t="0" r="3089" b="0"/>
            <wp:docPr id="6" name="Picture 1" descr="C:\Users\Delmor\AppData\Local\Microsoft\Windows\INetCache\Content.Outlook\0VW1K5CJ\Delmor-LogoStrapline-White-on-Orange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mor\AppData\Local\Microsoft\Windows\INetCache\Content.Outlook\0VW1K5CJ\Delmor-LogoStrapline-White-on-Orange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ED0" w:rsidRPr="00DD2162" w:rsidRDefault="00B070FA" w:rsidP="00615ED0">
      <w:pPr>
        <w:jc w:val="center"/>
        <w:rPr>
          <w:b/>
          <w:sz w:val="24"/>
          <w:szCs w:val="24"/>
        </w:rPr>
      </w:pPr>
      <w:r w:rsidRPr="00DD2162">
        <w:rPr>
          <w:b/>
          <w:sz w:val="24"/>
          <w:szCs w:val="24"/>
        </w:rPr>
        <w:t>Delmor Tenants Application &amp; Guidelines</w:t>
      </w:r>
      <w:r w:rsidR="00740C20" w:rsidRPr="00DD2162">
        <w:rPr>
          <w:b/>
          <w:sz w:val="24"/>
          <w:szCs w:val="24"/>
        </w:rPr>
        <w:t xml:space="preserve"> </w:t>
      </w:r>
    </w:p>
    <w:p w:rsidR="00615ED0" w:rsidRPr="0077735A" w:rsidRDefault="00615ED0" w:rsidP="0077735A">
      <w:pPr>
        <w:spacing w:line="240" w:lineRule="auto"/>
        <w:jc w:val="both"/>
        <w:rPr>
          <w:b/>
          <w:sz w:val="21"/>
          <w:szCs w:val="21"/>
        </w:rPr>
      </w:pPr>
      <w:r w:rsidRPr="0077735A">
        <w:rPr>
          <w:b/>
          <w:sz w:val="21"/>
          <w:szCs w:val="21"/>
        </w:rPr>
        <w:t>Applications</w:t>
      </w:r>
    </w:p>
    <w:p w:rsidR="00A937ED" w:rsidRDefault="00B070FA" w:rsidP="0077735A">
      <w:pPr>
        <w:spacing w:line="240" w:lineRule="auto"/>
        <w:jc w:val="both"/>
        <w:rPr>
          <w:sz w:val="21"/>
          <w:szCs w:val="21"/>
        </w:rPr>
      </w:pPr>
      <w:r w:rsidRPr="0077735A">
        <w:rPr>
          <w:sz w:val="21"/>
          <w:szCs w:val="21"/>
        </w:rPr>
        <w:t>If you wish to apply for the property you have viewed you must complete this form</w:t>
      </w:r>
      <w:r w:rsidR="00F55429">
        <w:rPr>
          <w:sz w:val="21"/>
          <w:szCs w:val="21"/>
        </w:rPr>
        <w:t xml:space="preserve"> and</w:t>
      </w:r>
      <w:r w:rsidR="00A77166">
        <w:rPr>
          <w:sz w:val="21"/>
          <w:szCs w:val="21"/>
        </w:rPr>
        <w:t xml:space="preserve"> return it to the office together with the information as detailed in the </w:t>
      </w:r>
      <w:r w:rsidR="00A77166" w:rsidRPr="00440DAC">
        <w:rPr>
          <w:b/>
          <w:sz w:val="21"/>
          <w:szCs w:val="21"/>
        </w:rPr>
        <w:t>Scottish</w:t>
      </w:r>
      <w:r w:rsidR="00A77166">
        <w:rPr>
          <w:sz w:val="21"/>
          <w:szCs w:val="21"/>
        </w:rPr>
        <w:t xml:space="preserve"> </w:t>
      </w:r>
      <w:r w:rsidR="00A77166" w:rsidRPr="0008680B">
        <w:rPr>
          <w:b/>
          <w:sz w:val="21"/>
          <w:szCs w:val="21"/>
        </w:rPr>
        <w:t>Referencing Requirements</w:t>
      </w:r>
      <w:r w:rsidR="00440DAC">
        <w:rPr>
          <w:sz w:val="21"/>
          <w:szCs w:val="21"/>
        </w:rPr>
        <w:t xml:space="preserve"> document our agent has provided you with</w:t>
      </w:r>
      <w:r w:rsidR="00A77166">
        <w:rPr>
          <w:sz w:val="21"/>
          <w:szCs w:val="21"/>
        </w:rPr>
        <w:t>.</w:t>
      </w:r>
      <w:r w:rsidR="00F55429">
        <w:rPr>
          <w:sz w:val="21"/>
          <w:szCs w:val="21"/>
        </w:rPr>
        <w:t xml:space="preserve">  </w:t>
      </w:r>
    </w:p>
    <w:p w:rsidR="00B070FA" w:rsidRPr="0077735A" w:rsidRDefault="00B070FA" w:rsidP="0077735A">
      <w:pPr>
        <w:spacing w:line="240" w:lineRule="auto"/>
        <w:jc w:val="both"/>
        <w:rPr>
          <w:sz w:val="21"/>
          <w:szCs w:val="21"/>
        </w:rPr>
      </w:pPr>
      <w:r w:rsidRPr="0077735A">
        <w:rPr>
          <w:sz w:val="21"/>
          <w:szCs w:val="21"/>
        </w:rPr>
        <w:t>We cannot hold a propert</w:t>
      </w:r>
      <w:r w:rsidR="00A63E62">
        <w:rPr>
          <w:sz w:val="21"/>
          <w:szCs w:val="21"/>
        </w:rPr>
        <w:t>y for you until we receive the</w:t>
      </w:r>
      <w:r w:rsidR="0008680B">
        <w:rPr>
          <w:sz w:val="21"/>
          <w:szCs w:val="21"/>
        </w:rPr>
        <w:t>s</w:t>
      </w:r>
      <w:r w:rsidR="00A63E62">
        <w:rPr>
          <w:sz w:val="21"/>
          <w:szCs w:val="21"/>
        </w:rPr>
        <w:t>e</w:t>
      </w:r>
      <w:r w:rsidRPr="0077735A">
        <w:rPr>
          <w:sz w:val="21"/>
          <w:szCs w:val="21"/>
        </w:rPr>
        <w:t xml:space="preserve"> forms</w:t>
      </w:r>
      <w:r w:rsidR="00A937ED">
        <w:rPr>
          <w:sz w:val="21"/>
          <w:szCs w:val="21"/>
        </w:rPr>
        <w:t xml:space="preserve">, have accepted you for the property and have the security deposit. </w:t>
      </w:r>
      <w:r w:rsidR="0008680B">
        <w:rPr>
          <w:sz w:val="21"/>
          <w:szCs w:val="21"/>
        </w:rPr>
        <w:t xml:space="preserve">As soon as you do this the property will be taken off the market.  </w:t>
      </w:r>
      <w:r w:rsidRPr="0077735A">
        <w:rPr>
          <w:sz w:val="21"/>
          <w:szCs w:val="21"/>
        </w:rPr>
        <w:t>No other potential tenant will view the prop</w:t>
      </w:r>
      <w:r w:rsidR="00F55429">
        <w:rPr>
          <w:sz w:val="21"/>
          <w:szCs w:val="21"/>
        </w:rPr>
        <w:t>erty or be able to ‘queue jump’.</w:t>
      </w:r>
    </w:p>
    <w:p w:rsidR="00615ED0" w:rsidRPr="0077735A" w:rsidRDefault="00615ED0" w:rsidP="0077735A">
      <w:pPr>
        <w:spacing w:line="240" w:lineRule="auto"/>
        <w:jc w:val="both"/>
        <w:rPr>
          <w:b/>
          <w:sz w:val="21"/>
          <w:szCs w:val="21"/>
        </w:rPr>
      </w:pPr>
      <w:r w:rsidRPr="0077735A">
        <w:rPr>
          <w:b/>
          <w:sz w:val="21"/>
          <w:szCs w:val="21"/>
        </w:rPr>
        <w:t>Deposits</w:t>
      </w:r>
    </w:p>
    <w:p w:rsidR="0077735A" w:rsidRPr="0077735A" w:rsidRDefault="0077735A" w:rsidP="0077735A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1"/>
          <w:szCs w:val="21"/>
        </w:rPr>
      </w:pPr>
      <w:r w:rsidRPr="0077735A">
        <w:rPr>
          <w:rFonts w:ascii="Calibri" w:hAnsi="Calibri" w:cs="Calibri"/>
          <w:sz w:val="21"/>
          <w:szCs w:val="21"/>
        </w:rPr>
        <w:t>Deposits are no</w:t>
      </w:r>
      <w:r w:rsidR="00F32AFE">
        <w:rPr>
          <w:rFonts w:ascii="Calibri" w:hAnsi="Calibri" w:cs="Calibri"/>
          <w:sz w:val="21"/>
          <w:szCs w:val="21"/>
        </w:rPr>
        <w:t xml:space="preserve">rmally equal to one month rent but can be up to a maximum of 2 months in certain circumstances if agreed.   </w:t>
      </w:r>
      <w:r w:rsidRPr="0077735A">
        <w:rPr>
          <w:rFonts w:ascii="Calibri" w:hAnsi="Calibri" w:cs="Calibri"/>
          <w:sz w:val="21"/>
          <w:szCs w:val="21"/>
        </w:rPr>
        <w:t xml:space="preserve"> Deposits are held as security against the following</w:t>
      </w:r>
      <w:r w:rsidR="0008680B">
        <w:rPr>
          <w:rFonts w:ascii="Calibri" w:hAnsi="Calibri" w:cs="Calibri"/>
          <w:sz w:val="21"/>
          <w:szCs w:val="21"/>
        </w:rPr>
        <w:t xml:space="preserve"> types of things</w:t>
      </w:r>
      <w:r w:rsidRPr="0077735A">
        <w:rPr>
          <w:rFonts w:ascii="Calibri" w:hAnsi="Calibri" w:cs="Calibri"/>
          <w:sz w:val="21"/>
          <w:szCs w:val="21"/>
        </w:rPr>
        <w:t>:</w:t>
      </w:r>
    </w:p>
    <w:p w:rsidR="0077735A" w:rsidRPr="0077735A" w:rsidRDefault="0077735A" w:rsidP="0077735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1"/>
          <w:szCs w:val="21"/>
          <w:lang w:eastAsia="en-GB"/>
        </w:rPr>
      </w:pPr>
      <w:r w:rsidRPr="0077735A">
        <w:rPr>
          <w:rFonts w:ascii="Calibri" w:eastAsia="Times New Roman" w:hAnsi="Calibri" w:cs="Calibri"/>
          <w:sz w:val="21"/>
          <w:szCs w:val="21"/>
          <w:lang w:eastAsia="en-GB"/>
        </w:rPr>
        <w:t xml:space="preserve">damage you, as a tenant, may do to the property </w:t>
      </w:r>
    </w:p>
    <w:p w:rsidR="0077735A" w:rsidRPr="0077735A" w:rsidRDefault="0077735A" w:rsidP="0077735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1"/>
          <w:szCs w:val="21"/>
          <w:lang w:eastAsia="en-GB"/>
        </w:rPr>
      </w:pPr>
      <w:r w:rsidRPr="0077735A">
        <w:rPr>
          <w:rFonts w:ascii="Calibri" w:eastAsia="Times New Roman" w:hAnsi="Calibri" w:cs="Calibri"/>
          <w:sz w:val="21"/>
          <w:szCs w:val="21"/>
          <w:lang w:eastAsia="en-GB"/>
        </w:rPr>
        <w:t xml:space="preserve">cleaning bills if you have left the property in poor condition </w:t>
      </w:r>
    </w:p>
    <w:p w:rsidR="0077735A" w:rsidRPr="0077735A" w:rsidRDefault="00D73AD3" w:rsidP="0077735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1"/>
          <w:szCs w:val="21"/>
          <w:lang w:eastAsia="en-GB"/>
        </w:rPr>
      </w:pPr>
      <w:r>
        <w:rPr>
          <w:rFonts w:ascii="Calibri" w:eastAsia="Times New Roman" w:hAnsi="Calibri" w:cs="Calibri"/>
          <w:sz w:val="21"/>
          <w:szCs w:val="21"/>
          <w:lang w:eastAsia="en-GB"/>
        </w:rPr>
        <w:t>unpaid rent</w:t>
      </w:r>
    </w:p>
    <w:p w:rsidR="0077735A" w:rsidRPr="0077735A" w:rsidRDefault="0077735A" w:rsidP="0077735A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21"/>
          <w:szCs w:val="21"/>
          <w:lang w:eastAsia="en-GB"/>
        </w:rPr>
      </w:pPr>
      <w:r w:rsidRPr="0077735A">
        <w:rPr>
          <w:rFonts w:ascii="Calibri" w:eastAsia="Times New Roman" w:hAnsi="Calibri" w:cs="Calibri"/>
          <w:sz w:val="21"/>
          <w:szCs w:val="21"/>
          <w:lang w:eastAsia="en-GB"/>
        </w:rPr>
        <w:t>Deposits are returnable at the end of the tenancy providing the property is in the condition in which it was originally let, with the exception of fair wear and tear.</w:t>
      </w:r>
    </w:p>
    <w:p w:rsidR="00615ED0" w:rsidRDefault="00615ED0" w:rsidP="0077735A">
      <w:pPr>
        <w:spacing w:line="240" w:lineRule="auto"/>
        <w:jc w:val="both"/>
        <w:rPr>
          <w:rFonts w:ascii="Calibri" w:hAnsi="Calibri" w:cs="Calibri"/>
          <w:sz w:val="21"/>
          <w:szCs w:val="21"/>
        </w:rPr>
      </w:pPr>
      <w:r w:rsidRPr="0077735A">
        <w:rPr>
          <w:rFonts w:ascii="Calibri" w:hAnsi="Calibri" w:cs="Calibri"/>
          <w:sz w:val="21"/>
          <w:szCs w:val="21"/>
        </w:rPr>
        <w:t>Under new legislation, deposit will be transferred to Safe Deposit Scotland.</w:t>
      </w:r>
      <w:r w:rsidR="0008680B">
        <w:rPr>
          <w:rFonts w:ascii="Calibri" w:hAnsi="Calibri" w:cs="Calibri"/>
          <w:sz w:val="21"/>
          <w:szCs w:val="21"/>
        </w:rPr>
        <w:t xml:space="preserve">  </w:t>
      </w:r>
      <w:r w:rsidRPr="0077735A">
        <w:rPr>
          <w:rFonts w:ascii="Calibri" w:hAnsi="Calibri" w:cs="Calibri"/>
          <w:sz w:val="21"/>
          <w:szCs w:val="21"/>
        </w:rPr>
        <w:t>Safe Deposits Scotland is an independent tenancy deposit protection scheme approved by the Scottish Government</w:t>
      </w:r>
      <w:r w:rsidR="0035420C" w:rsidRPr="0077735A">
        <w:rPr>
          <w:rFonts w:ascii="Calibri" w:hAnsi="Calibri" w:cs="Calibri"/>
          <w:sz w:val="21"/>
          <w:szCs w:val="21"/>
        </w:rPr>
        <w:t xml:space="preserve">.  </w:t>
      </w:r>
      <w:r w:rsidRPr="0077735A">
        <w:rPr>
          <w:rFonts w:ascii="Calibri" w:hAnsi="Calibri" w:cs="Calibri"/>
          <w:sz w:val="21"/>
          <w:szCs w:val="21"/>
        </w:rPr>
        <w:t>Safe Deposits Scotland is a not-for-profit company limited by guarantee</w:t>
      </w:r>
    </w:p>
    <w:p w:rsidR="002A44B6" w:rsidRPr="002A44B6" w:rsidRDefault="002A44B6" w:rsidP="0077735A">
      <w:pPr>
        <w:spacing w:line="240" w:lineRule="auto"/>
        <w:jc w:val="both"/>
        <w:rPr>
          <w:rFonts w:ascii="Calibri" w:hAnsi="Calibri" w:cs="Calibri"/>
          <w:b/>
          <w:sz w:val="21"/>
          <w:szCs w:val="21"/>
        </w:rPr>
      </w:pPr>
      <w:r w:rsidRPr="002A44B6">
        <w:rPr>
          <w:rFonts w:ascii="Calibri" w:hAnsi="Calibri" w:cs="Calibri"/>
          <w:b/>
          <w:sz w:val="21"/>
          <w:szCs w:val="21"/>
        </w:rPr>
        <w:t>Insurance</w:t>
      </w:r>
    </w:p>
    <w:p w:rsidR="002A44B6" w:rsidRDefault="002A44B6" w:rsidP="0077735A">
      <w:pPr>
        <w:spacing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It is a </w:t>
      </w:r>
      <w:r w:rsidR="00F32AFE">
        <w:rPr>
          <w:rFonts w:ascii="Calibri" w:hAnsi="Calibri" w:cs="Calibri"/>
          <w:b/>
          <w:sz w:val="21"/>
          <w:szCs w:val="21"/>
        </w:rPr>
        <w:t>recommendation only</w:t>
      </w:r>
      <w:r w:rsidR="000A7F7D">
        <w:rPr>
          <w:rFonts w:ascii="Calibri" w:hAnsi="Calibri" w:cs="Calibri"/>
          <w:b/>
          <w:sz w:val="21"/>
          <w:szCs w:val="21"/>
        </w:rPr>
        <w:t xml:space="preserve">, </w:t>
      </w:r>
      <w:r w:rsidR="000A7F7D" w:rsidRPr="0008680B">
        <w:rPr>
          <w:rFonts w:ascii="Calibri" w:hAnsi="Calibri" w:cs="Calibri"/>
          <w:b/>
          <w:sz w:val="21"/>
          <w:szCs w:val="21"/>
        </w:rPr>
        <w:t>of</w:t>
      </w:r>
      <w:r w:rsidRPr="0008680B">
        <w:rPr>
          <w:rFonts w:ascii="Calibri" w:hAnsi="Calibri" w:cs="Calibri"/>
          <w:b/>
          <w:sz w:val="21"/>
          <w:szCs w:val="21"/>
        </w:rPr>
        <w:t xml:space="preserve"> the tenancy agreement that tenants are adequately insured</w:t>
      </w:r>
      <w:r>
        <w:rPr>
          <w:rFonts w:ascii="Calibri" w:hAnsi="Calibri" w:cs="Calibri"/>
          <w:sz w:val="21"/>
          <w:szCs w:val="21"/>
        </w:rPr>
        <w:t xml:space="preserve"> against accidental damage to the landlord’s possessions.  We understand that moving house is a busy time for tenants.  If you </w:t>
      </w:r>
      <w:r w:rsidR="0008680B">
        <w:rPr>
          <w:rFonts w:ascii="Calibri" w:hAnsi="Calibri" w:cs="Calibri"/>
          <w:sz w:val="21"/>
          <w:szCs w:val="21"/>
        </w:rPr>
        <w:t>are having difficulty finding affordable insurance</w:t>
      </w:r>
      <w:r>
        <w:rPr>
          <w:rFonts w:ascii="Calibri" w:hAnsi="Calibri" w:cs="Calibri"/>
          <w:sz w:val="21"/>
          <w:szCs w:val="21"/>
        </w:rPr>
        <w:t xml:space="preserve"> in time for your lease signing appointment, don’t worry, Delmor can </w:t>
      </w:r>
      <w:r w:rsidR="0008680B">
        <w:rPr>
          <w:rFonts w:ascii="Calibri" w:hAnsi="Calibri" w:cs="Calibri"/>
          <w:sz w:val="21"/>
          <w:szCs w:val="21"/>
        </w:rPr>
        <w:t>assist you.  Please ask for further details</w:t>
      </w:r>
    </w:p>
    <w:p w:rsidR="002A44B6" w:rsidRPr="00D73AD3" w:rsidRDefault="002A44B6" w:rsidP="0077735A">
      <w:pPr>
        <w:spacing w:line="240" w:lineRule="auto"/>
        <w:jc w:val="both"/>
        <w:rPr>
          <w:rFonts w:ascii="Calibri" w:hAnsi="Calibri" w:cs="Calibri"/>
          <w:b/>
          <w:sz w:val="21"/>
          <w:szCs w:val="21"/>
        </w:rPr>
      </w:pPr>
      <w:r w:rsidRPr="00D73AD3">
        <w:rPr>
          <w:rFonts w:ascii="Calibri" w:hAnsi="Calibri" w:cs="Calibri"/>
          <w:b/>
          <w:sz w:val="21"/>
          <w:szCs w:val="21"/>
        </w:rPr>
        <w:t>Council T</w:t>
      </w:r>
      <w:r w:rsidR="00D73AD3" w:rsidRPr="00D73AD3">
        <w:rPr>
          <w:rFonts w:ascii="Calibri" w:hAnsi="Calibri" w:cs="Calibri"/>
          <w:b/>
          <w:sz w:val="21"/>
          <w:szCs w:val="21"/>
        </w:rPr>
        <w:t>ax and Utilities</w:t>
      </w:r>
    </w:p>
    <w:p w:rsidR="002A44B6" w:rsidRPr="0077735A" w:rsidRDefault="002A44B6" w:rsidP="0077735A">
      <w:pPr>
        <w:spacing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Tenants are responsible for paying Council Tax, electric and gas for the prope</w:t>
      </w:r>
      <w:r w:rsidR="00A937ED">
        <w:rPr>
          <w:rFonts w:ascii="Calibri" w:hAnsi="Calibri" w:cs="Calibri"/>
          <w:sz w:val="21"/>
          <w:szCs w:val="21"/>
        </w:rPr>
        <w:t xml:space="preserve">rty. </w:t>
      </w:r>
    </w:p>
    <w:p w:rsidR="00740C20" w:rsidRPr="0077735A" w:rsidRDefault="00740C20" w:rsidP="0077735A">
      <w:pPr>
        <w:spacing w:line="240" w:lineRule="auto"/>
        <w:jc w:val="both"/>
        <w:rPr>
          <w:b/>
          <w:sz w:val="21"/>
          <w:szCs w:val="21"/>
        </w:rPr>
      </w:pPr>
      <w:r w:rsidRPr="0077735A">
        <w:rPr>
          <w:b/>
          <w:sz w:val="21"/>
          <w:szCs w:val="21"/>
        </w:rPr>
        <w:t>Rent</w:t>
      </w:r>
    </w:p>
    <w:p w:rsidR="00740C20" w:rsidRPr="0077735A" w:rsidRDefault="00740C20" w:rsidP="0077735A">
      <w:pPr>
        <w:spacing w:line="240" w:lineRule="auto"/>
        <w:jc w:val="both"/>
        <w:rPr>
          <w:sz w:val="21"/>
          <w:szCs w:val="21"/>
        </w:rPr>
      </w:pPr>
      <w:r w:rsidRPr="0077735A">
        <w:rPr>
          <w:sz w:val="21"/>
          <w:szCs w:val="21"/>
        </w:rPr>
        <w:t>The</w:t>
      </w:r>
      <w:r w:rsidR="00A937ED">
        <w:rPr>
          <w:sz w:val="21"/>
          <w:szCs w:val="21"/>
        </w:rPr>
        <w:t xml:space="preserve"> </w:t>
      </w:r>
      <w:r w:rsidR="00F32AFE">
        <w:rPr>
          <w:sz w:val="21"/>
          <w:szCs w:val="21"/>
        </w:rPr>
        <w:t xml:space="preserve">first </w:t>
      </w:r>
      <w:r w:rsidR="00A937ED">
        <w:rPr>
          <w:sz w:val="21"/>
          <w:szCs w:val="21"/>
        </w:rPr>
        <w:t>rent</w:t>
      </w:r>
      <w:r w:rsidRPr="0077735A">
        <w:rPr>
          <w:sz w:val="21"/>
          <w:szCs w:val="21"/>
        </w:rPr>
        <w:t xml:space="preserve"> payment can</w:t>
      </w:r>
      <w:r w:rsidR="002D5B31">
        <w:rPr>
          <w:sz w:val="21"/>
          <w:szCs w:val="21"/>
        </w:rPr>
        <w:t xml:space="preserve"> be made by cash/</w:t>
      </w:r>
      <w:r w:rsidR="00A937ED">
        <w:rPr>
          <w:sz w:val="21"/>
          <w:szCs w:val="21"/>
        </w:rPr>
        <w:t xml:space="preserve"> debit card</w:t>
      </w:r>
      <w:r w:rsidR="002D5B31">
        <w:rPr>
          <w:sz w:val="21"/>
          <w:szCs w:val="21"/>
        </w:rPr>
        <w:t xml:space="preserve"> or bank transfer</w:t>
      </w:r>
      <w:r w:rsidR="00A937ED">
        <w:rPr>
          <w:sz w:val="21"/>
          <w:szCs w:val="21"/>
        </w:rPr>
        <w:t xml:space="preserve">. </w:t>
      </w:r>
      <w:r w:rsidR="00F32AFE">
        <w:rPr>
          <w:sz w:val="21"/>
          <w:szCs w:val="21"/>
        </w:rPr>
        <w:t xml:space="preserve"> Thereafter, y</w:t>
      </w:r>
      <w:r w:rsidR="00A937ED">
        <w:rPr>
          <w:sz w:val="21"/>
          <w:szCs w:val="21"/>
        </w:rPr>
        <w:t>ou can either set up a S</w:t>
      </w:r>
      <w:r w:rsidRPr="0077735A">
        <w:rPr>
          <w:sz w:val="21"/>
          <w:szCs w:val="21"/>
        </w:rPr>
        <w:t>tanding Order</w:t>
      </w:r>
      <w:r w:rsidR="00A937ED">
        <w:rPr>
          <w:sz w:val="21"/>
          <w:szCs w:val="21"/>
        </w:rPr>
        <w:t xml:space="preserve"> or bank transfer this every month.</w:t>
      </w:r>
      <w:r w:rsidR="00F32AFE">
        <w:rPr>
          <w:sz w:val="21"/>
          <w:szCs w:val="21"/>
        </w:rPr>
        <w:t xml:space="preserve"> </w:t>
      </w:r>
    </w:p>
    <w:p w:rsidR="00535826" w:rsidRDefault="00535826" w:rsidP="002A44B6">
      <w:pPr>
        <w:spacing w:line="24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A937ED" w:rsidRDefault="00A937ED" w:rsidP="002A44B6">
      <w:pPr>
        <w:spacing w:line="24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A937ED" w:rsidRDefault="00A937ED" w:rsidP="002A44B6">
      <w:pPr>
        <w:spacing w:line="24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2A44B6" w:rsidRPr="0077735A" w:rsidRDefault="002A44B6" w:rsidP="002A44B6">
      <w:pPr>
        <w:spacing w:line="240" w:lineRule="auto"/>
        <w:jc w:val="both"/>
        <w:rPr>
          <w:rFonts w:ascii="Calibri" w:hAnsi="Calibri" w:cs="Calibri"/>
          <w:b/>
          <w:sz w:val="21"/>
          <w:szCs w:val="21"/>
        </w:rPr>
      </w:pPr>
      <w:r w:rsidRPr="0077735A">
        <w:rPr>
          <w:rFonts w:ascii="Calibri" w:hAnsi="Calibri" w:cs="Calibri"/>
          <w:b/>
          <w:sz w:val="21"/>
          <w:szCs w:val="21"/>
        </w:rPr>
        <w:t>Lease Signing Appointment</w:t>
      </w:r>
    </w:p>
    <w:p w:rsidR="002A44B6" w:rsidRPr="0077735A" w:rsidRDefault="002A44B6" w:rsidP="002A44B6">
      <w:pPr>
        <w:spacing w:line="240" w:lineRule="auto"/>
        <w:jc w:val="both"/>
        <w:rPr>
          <w:sz w:val="21"/>
          <w:szCs w:val="21"/>
        </w:rPr>
      </w:pPr>
      <w:r w:rsidRPr="0077735A">
        <w:rPr>
          <w:sz w:val="21"/>
          <w:szCs w:val="21"/>
        </w:rPr>
        <w:t xml:space="preserve">You must attend our office together with any guarantors (if applicable) at the agreed date and time.  Please allow at least </w:t>
      </w:r>
      <w:r w:rsidR="00A937ED">
        <w:rPr>
          <w:sz w:val="21"/>
          <w:szCs w:val="21"/>
        </w:rPr>
        <w:t>45 minutes</w:t>
      </w:r>
      <w:r w:rsidRPr="0077735A">
        <w:rPr>
          <w:sz w:val="21"/>
          <w:szCs w:val="21"/>
        </w:rPr>
        <w:t xml:space="preserve"> for this appointments.  You will be required to pay your first month’s rent w</w:t>
      </w:r>
      <w:r w:rsidR="00A937ED">
        <w:rPr>
          <w:sz w:val="21"/>
          <w:szCs w:val="21"/>
        </w:rPr>
        <w:t xml:space="preserve">hich can be paid by debit card </w:t>
      </w:r>
      <w:r w:rsidR="002D5B31">
        <w:rPr>
          <w:sz w:val="21"/>
          <w:szCs w:val="21"/>
        </w:rPr>
        <w:t xml:space="preserve">/cash or bank transfer </w:t>
      </w:r>
      <w:proofErr w:type="gramStart"/>
      <w:r w:rsidR="002D5B31">
        <w:rPr>
          <w:sz w:val="21"/>
          <w:szCs w:val="21"/>
        </w:rPr>
        <w:t>( show</w:t>
      </w:r>
      <w:proofErr w:type="gramEnd"/>
      <w:r w:rsidR="002D5B31">
        <w:rPr>
          <w:sz w:val="21"/>
          <w:szCs w:val="21"/>
        </w:rPr>
        <w:t xml:space="preserve"> receipt ) </w:t>
      </w:r>
    </w:p>
    <w:p w:rsidR="009657E9" w:rsidRPr="00D73AD3" w:rsidRDefault="002A44B6" w:rsidP="00D73AD3">
      <w:pPr>
        <w:spacing w:line="240" w:lineRule="auto"/>
        <w:jc w:val="both"/>
        <w:rPr>
          <w:sz w:val="21"/>
          <w:szCs w:val="21"/>
        </w:rPr>
      </w:pPr>
      <w:r w:rsidRPr="0077735A">
        <w:rPr>
          <w:sz w:val="21"/>
          <w:szCs w:val="21"/>
        </w:rPr>
        <w:t>You will b</w:t>
      </w:r>
      <w:r w:rsidR="002D5B31">
        <w:rPr>
          <w:sz w:val="21"/>
          <w:szCs w:val="21"/>
        </w:rPr>
        <w:t>e provided with a copy of your L</w:t>
      </w:r>
      <w:r w:rsidRPr="0077735A">
        <w:rPr>
          <w:sz w:val="21"/>
          <w:szCs w:val="21"/>
        </w:rPr>
        <w:t xml:space="preserve">ease, </w:t>
      </w:r>
      <w:r w:rsidR="002D5B31">
        <w:rPr>
          <w:sz w:val="21"/>
          <w:szCs w:val="21"/>
        </w:rPr>
        <w:t>Easy Read Notes</w:t>
      </w:r>
      <w:r w:rsidR="00F55429">
        <w:rPr>
          <w:sz w:val="21"/>
          <w:szCs w:val="21"/>
        </w:rPr>
        <w:t xml:space="preserve"> and at least one set of keys.</w:t>
      </w:r>
    </w:p>
    <w:p w:rsidR="001663F3" w:rsidRPr="002A44B6" w:rsidRDefault="001663F3">
      <w:pPr>
        <w:rPr>
          <w:b/>
          <w:i/>
          <w:sz w:val="21"/>
          <w:szCs w:val="21"/>
        </w:rPr>
      </w:pPr>
      <w:r w:rsidRPr="002A44B6">
        <w:rPr>
          <w:b/>
          <w:i/>
          <w:sz w:val="21"/>
          <w:szCs w:val="21"/>
        </w:rPr>
        <w:t xml:space="preserve">Please complete the information below and return together with </w:t>
      </w:r>
      <w:r w:rsidR="00971EB1">
        <w:rPr>
          <w:b/>
          <w:i/>
          <w:sz w:val="21"/>
          <w:szCs w:val="21"/>
        </w:rPr>
        <w:t>the referencing application:</w:t>
      </w:r>
    </w:p>
    <w:p w:rsidR="00B070FA" w:rsidRPr="002A44B6" w:rsidRDefault="00740C20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Property being applied for: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6301EC" w:rsidRPr="002A44B6" w:rsidRDefault="006301EC" w:rsidP="006301EC">
      <w:pPr>
        <w:rPr>
          <w:sz w:val="21"/>
          <w:szCs w:val="21"/>
          <w:u w:val="single"/>
        </w:rPr>
      </w:pP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</w:rPr>
        <w:t>Postcode: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9657E9" w:rsidRPr="002A44B6" w:rsidRDefault="00740C20" w:rsidP="009657E9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Monthly rent: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="00F55429">
        <w:rPr>
          <w:sz w:val="21"/>
          <w:szCs w:val="21"/>
        </w:rPr>
        <w:t>Proposed tenancy s</w:t>
      </w:r>
      <w:r w:rsidRPr="002A44B6">
        <w:rPr>
          <w:sz w:val="21"/>
          <w:szCs w:val="21"/>
        </w:rPr>
        <w:t>tart date: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9657E9" w:rsidRPr="002A44B6" w:rsidRDefault="00740C20" w:rsidP="00DD2162">
      <w:pPr>
        <w:rPr>
          <w:b/>
          <w:sz w:val="21"/>
          <w:szCs w:val="21"/>
        </w:rPr>
      </w:pPr>
      <w:r w:rsidRPr="002A44B6">
        <w:rPr>
          <w:b/>
          <w:sz w:val="21"/>
          <w:szCs w:val="21"/>
        </w:rPr>
        <w:t>Deposit</w:t>
      </w:r>
      <w:r w:rsidR="00BC1D39" w:rsidRPr="002A44B6">
        <w:rPr>
          <w:sz w:val="21"/>
          <w:szCs w:val="21"/>
        </w:rPr>
        <w:tab/>
        <w:t xml:space="preserve"> </w:t>
      </w:r>
      <w:r w:rsidR="006301EC">
        <w:rPr>
          <w:i/>
          <w:sz w:val="21"/>
          <w:szCs w:val="21"/>
        </w:rPr>
        <w:t xml:space="preserve"> </w:t>
      </w:r>
      <w:r w:rsidRPr="002A44B6">
        <w:rPr>
          <w:b/>
          <w:sz w:val="21"/>
          <w:szCs w:val="21"/>
        </w:rPr>
        <w:t>£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3D2427" w:rsidRPr="002A44B6" w:rsidRDefault="003D2427" w:rsidP="003D2427">
      <w:pPr>
        <w:jc w:val="center"/>
        <w:rPr>
          <w:b/>
          <w:sz w:val="21"/>
          <w:szCs w:val="21"/>
        </w:rPr>
      </w:pPr>
      <w:r w:rsidRPr="002A44B6">
        <w:rPr>
          <w:b/>
          <w:sz w:val="21"/>
          <w:szCs w:val="21"/>
        </w:rPr>
        <w:t>Applicant Information</w:t>
      </w:r>
    </w:p>
    <w:p w:rsidR="003D2427" w:rsidRPr="002A44B6" w:rsidRDefault="003D2427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Applicant: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3D2427" w:rsidRPr="002A44B6" w:rsidRDefault="003D2427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Address: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3D2427" w:rsidRPr="002A44B6" w:rsidRDefault="003D2427">
      <w:pPr>
        <w:rPr>
          <w:sz w:val="21"/>
          <w:szCs w:val="21"/>
          <w:u w:val="single"/>
        </w:rPr>
      </w:pP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</w:rPr>
        <w:t>Postcode:</w:t>
      </w:r>
      <w:r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3D2427" w:rsidRPr="002A44B6" w:rsidRDefault="003D2427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Home number: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</w:rPr>
        <w:t>Mobile: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9657E9" w:rsidRPr="002A44B6" w:rsidRDefault="003D2427" w:rsidP="00DD2162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Email</w:t>
      </w:r>
      <w:r w:rsidR="001663F3" w:rsidRPr="002A44B6">
        <w:rPr>
          <w:sz w:val="21"/>
          <w:szCs w:val="21"/>
        </w:rPr>
        <w:t>:</w:t>
      </w:r>
      <w:r w:rsidR="001663F3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="002A44B6" w:rsidRPr="002A44B6">
        <w:rPr>
          <w:sz w:val="21"/>
          <w:szCs w:val="21"/>
        </w:rPr>
        <w:t>D.O.B</w:t>
      </w:r>
      <w:r w:rsidR="001663F3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="002A44B6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  <w:r w:rsidR="001663F3" w:rsidRPr="002A44B6">
        <w:rPr>
          <w:sz w:val="21"/>
          <w:szCs w:val="21"/>
          <w:u w:val="single"/>
        </w:rPr>
        <w:tab/>
      </w:r>
    </w:p>
    <w:p w:rsidR="00BC1D39" w:rsidRPr="002A44B6" w:rsidRDefault="00BC1D39" w:rsidP="00BC1D39">
      <w:pPr>
        <w:jc w:val="center"/>
        <w:rPr>
          <w:b/>
          <w:sz w:val="21"/>
          <w:szCs w:val="21"/>
        </w:rPr>
      </w:pPr>
      <w:r w:rsidRPr="002A44B6">
        <w:rPr>
          <w:b/>
          <w:sz w:val="21"/>
          <w:szCs w:val="21"/>
        </w:rPr>
        <w:t>Next of Kin/Emergency Contact</w:t>
      </w:r>
    </w:p>
    <w:p w:rsidR="00BC1D39" w:rsidRPr="002A44B6" w:rsidRDefault="00BC1D39" w:rsidP="00BC1D39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Name: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</w:rPr>
        <w:t>Relationship: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BC1D39" w:rsidRPr="002A44B6" w:rsidRDefault="00BC1D39" w:rsidP="00BC1D39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Address: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BC1D39" w:rsidRPr="002A44B6" w:rsidRDefault="00BC1D39" w:rsidP="00BC1D39">
      <w:pPr>
        <w:rPr>
          <w:sz w:val="21"/>
          <w:szCs w:val="21"/>
          <w:u w:val="single"/>
        </w:rPr>
      </w:pP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</w:rPr>
        <w:t>Postcode: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BC1D39" w:rsidRPr="002A44B6" w:rsidRDefault="00BC1D39" w:rsidP="00BC1D39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Home number: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</w:rPr>
        <w:t>Mobile: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B070FA" w:rsidRDefault="00BC1D39">
      <w:pPr>
        <w:rPr>
          <w:sz w:val="21"/>
          <w:szCs w:val="21"/>
          <w:u w:val="single"/>
        </w:rPr>
      </w:pPr>
      <w:r w:rsidRPr="002A44B6">
        <w:rPr>
          <w:sz w:val="21"/>
          <w:szCs w:val="21"/>
        </w:rPr>
        <w:t>Email:</w:t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  <w:r w:rsidRPr="002A44B6">
        <w:rPr>
          <w:sz w:val="21"/>
          <w:szCs w:val="21"/>
          <w:u w:val="single"/>
        </w:rPr>
        <w:tab/>
      </w:r>
    </w:p>
    <w:p w:rsidR="00F11E57" w:rsidRDefault="00F11E57">
      <w:pPr>
        <w:rPr>
          <w:sz w:val="21"/>
          <w:szCs w:val="21"/>
          <w:u w:val="single"/>
        </w:rPr>
      </w:pPr>
    </w:p>
    <w:p w:rsidR="00F11E57" w:rsidRDefault="00F11E57">
      <w:pPr>
        <w:rPr>
          <w:sz w:val="21"/>
          <w:szCs w:val="21"/>
          <w:u w:val="single"/>
        </w:rPr>
      </w:pPr>
    </w:p>
    <w:p w:rsidR="00971EB1" w:rsidRDefault="00971EB1" w:rsidP="00F11E57">
      <w:pPr>
        <w:jc w:val="center"/>
      </w:pPr>
    </w:p>
    <w:p w:rsidR="00971EB1" w:rsidRDefault="00971EB1" w:rsidP="00F11E57">
      <w:pPr>
        <w:jc w:val="center"/>
      </w:pPr>
    </w:p>
    <w:p w:rsidR="00971EB1" w:rsidRDefault="00971EB1" w:rsidP="00F11E57">
      <w:pPr>
        <w:jc w:val="center"/>
      </w:pPr>
    </w:p>
    <w:p w:rsidR="00F11E57" w:rsidRDefault="00513C1E" w:rsidP="00F11E57">
      <w:pPr>
        <w:jc w:val="center"/>
      </w:pPr>
      <w:r w:rsidRPr="00513C1E">
        <w:rPr>
          <w:noProof/>
          <w:lang w:eastAsia="en-GB"/>
        </w:rPr>
        <w:lastRenderedPageBreak/>
        <w:drawing>
          <wp:inline distT="0" distB="0" distL="0" distR="0">
            <wp:extent cx="5343525" cy="1314450"/>
            <wp:effectExtent l="19050" t="0" r="0" b="0"/>
            <wp:docPr id="7" name="Picture 1" descr="C:\Users\Delmor\AppData\Local\Microsoft\Windows\INetCache\Content.Outlook\0VW1K5CJ\Delmor-LogoStrapline-White-on-Orange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mor\AppData\Local\Microsoft\Windows\INetCache\Content.Outlook\0VW1K5CJ\Delmor-LogoStrapline-White-on-Orange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036" cy="131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E57" w:rsidRPr="00751828" w:rsidRDefault="00F11E57" w:rsidP="00F11E57">
      <w:pPr>
        <w:jc w:val="center"/>
        <w:rPr>
          <w:rFonts w:ascii="Calibri" w:hAnsi="Calibri" w:cs="Arial"/>
          <w:b/>
          <w:bCs/>
          <w:sz w:val="28"/>
          <w:szCs w:val="28"/>
          <w:u w:val="single"/>
          <w:lang w:eastAsia="en-GB"/>
        </w:rPr>
      </w:pPr>
      <w:r w:rsidRPr="00751828">
        <w:rPr>
          <w:rFonts w:ascii="Calibri" w:hAnsi="Calibri" w:cs="Arial"/>
          <w:b/>
          <w:bCs/>
          <w:sz w:val="28"/>
          <w:szCs w:val="28"/>
          <w:u w:val="single"/>
          <w:lang w:eastAsia="en-GB"/>
        </w:rPr>
        <w:t>Scottish Reference Requirements</w:t>
      </w:r>
    </w:p>
    <w:p w:rsidR="00F11E57" w:rsidRDefault="00F11E57" w:rsidP="00F11E57">
      <w:pPr>
        <w:jc w:val="both"/>
        <w:rPr>
          <w:rFonts w:ascii="Calibri" w:hAnsi="Calibri" w:cs="Arial"/>
          <w:bCs/>
          <w:sz w:val="20"/>
          <w:szCs w:val="20"/>
          <w:lang w:eastAsia="en-GB"/>
        </w:rPr>
      </w:pPr>
      <w:r w:rsidRPr="00FB1CA3">
        <w:rPr>
          <w:rFonts w:ascii="Calibri" w:hAnsi="Calibri" w:cs="Arial"/>
          <w:bCs/>
          <w:sz w:val="20"/>
          <w:szCs w:val="20"/>
          <w:lang w:eastAsia="en-GB"/>
        </w:rPr>
        <w:t xml:space="preserve">As a prospective tenant, </w:t>
      </w:r>
      <w:r>
        <w:rPr>
          <w:rFonts w:ascii="Calibri" w:hAnsi="Calibri" w:cs="Arial"/>
          <w:bCs/>
          <w:sz w:val="20"/>
          <w:szCs w:val="20"/>
          <w:lang w:eastAsia="en-GB"/>
        </w:rPr>
        <w:t xml:space="preserve">you must be able to </w:t>
      </w:r>
      <w:r w:rsidRPr="00FB1CA3">
        <w:rPr>
          <w:rFonts w:ascii="Calibri" w:hAnsi="Calibri" w:cs="Arial"/>
          <w:bCs/>
          <w:sz w:val="20"/>
          <w:szCs w:val="20"/>
          <w:lang w:eastAsia="en-GB"/>
        </w:rPr>
        <w:t xml:space="preserve">demonstrate to your Landlord that you have ability to fulfil the terms of the tenancy agreement which you will sign. </w:t>
      </w:r>
      <w:r>
        <w:rPr>
          <w:rFonts w:ascii="Calibri" w:hAnsi="Calibri" w:cs="Arial"/>
          <w:bCs/>
          <w:sz w:val="20"/>
          <w:szCs w:val="20"/>
          <w:lang w:eastAsia="en-GB"/>
        </w:rPr>
        <w:t xml:space="preserve">Verification of your suitability is carried out through referencing.  </w:t>
      </w:r>
      <w:r w:rsidRPr="003C216F">
        <w:rPr>
          <w:rFonts w:ascii="Calibri" w:hAnsi="Calibri" w:cs="Arial"/>
          <w:bCs/>
          <w:sz w:val="20"/>
          <w:szCs w:val="20"/>
          <w:u w:val="single"/>
          <w:lang w:eastAsia="en-GB"/>
        </w:rPr>
        <w:t xml:space="preserve">You can </w:t>
      </w:r>
      <w:r>
        <w:rPr>
          <w:rFonts w:ascii="Calibri" w:hAnsi="Calibri" w:cs="Arial"/>
          <w:bCs/>
          <w:sz w:val="20"/>
          <w:szCs w:val="20"/>
          <w:u w:val="single"/>
          <w:lang w:eastAsia="en-GB"/>
        </w:rPr>
        <w:t>compile the report yourself</w:t>
      </w:r>
      <w:r w:rsidRPr="003C216F">
        <w:rPr>
          <w:rFonts w:ascii="Calibri" w:hAnsi="Calibri" w:cs="Arial"/>
          <w:bCs/>
          <w:sz w:val="20"/>
          <w:szCs w:val="20"/>
          <w:u w:val="single"/>
          <w:lang w:eastAsia="en-GB"/>
        </w:rPr>
        <w:t xml:space="preserve"> or use the services of a referencing specialist</w:t>
      </w:r>
      <w:r>
        <w:rPr>
          <w:rFonts w:ascii="Calibri" w:hAnsi="Calibri" w:cs="Arial"/>
          <w:bCs/>
          <w:sz w:val="20"/>
          <w:szCs w:val="20"/>
          <w:lang w:eastAsia="en-GB"/>
        </w:rPr>
        <w:t xml:space="preserve">.  To reference yourself you must provide </w:t>
      </w:r>
      <w:r w:rsidR="00A66685">
        <w:rPr>
          <w:rFonts w:ascii="Calibri" w:hAnsi="Calibri" w:cs="Arial"/>
          <w:bCs/>
          <w:sz w:val="20"/>
          <w:szCs w:val="20"/>
          <w:lang w:eastAsia="en-GB"/>
        </w:rPr>
        <w:t>paperwork</w:t>
      </w:r>
      <w:r w:rsidRPr="006B3593">
        <w:rPr>
          <w:rFonts w:ascii="Calibri" w:hAnsi="Calibri" w:cs="Arial"/>
          <w:bCs/>
          <w:sz w:val="20"/>
          <w:szCs w:val="20"/>
          <w:lang w:eastAsia="en-GB"/>
        </w:rPr>
        <w:t xml:space="preserve"> containing</w:t>
      </w:r>
      <w:r w:rsidRPr="006B3593">
        <w:rPr>
          <w:rFonts w:ascii="Calibri" w:hAnsi="Calibri" w:cs="Arial"/>
          <w:bCs/>
          <w:i/>
          <w:sz w:val="20"/>
          <w:szCs w:val="20"/>
          <w:lang w:eastAsia="en-GB"/>
        </w:rPr>
        <w:t xml:space="preserve"> </w:t>
      </w:r>
      <w:r w:rsidRPr="006B3593">
        <w:rPr>
          <w:rFonts w:ascii="Calibri" w:hAnsi="Calibri" w:cs="Arial"/>
          <w:bCs/>
          <w:i/>
          <w:color w:val="FF0000"/>
          <w:sz w:val="20"/>
          <w:szCs w:val="20"/>
          <w:lang w:eastAsia="en-GB"/>
        </w:rPr>
        <w:t>verified</w:t>
      </w:r>
      <w:r>
        <w:rPr>
          <w:rFonts w:ascii="Calibri" w:hAnsi="Calibri" w:cs="Arial"/>
          <w:bCs/>
          <w:sz w:val="20"/>
          <w:szCs w:val="20"/>
          <w:lang w:eastAsia="en-GB"/>
        </w:rPr>
        <w:t xml:space="preserve"> confirmation of the following: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11E57" w:rsidTr="00861965">
        <w:tc>
          <w:tcPr>
            <w:tcW w:w="4621" w:type="dxa"/>
            <w:shd w:val="clear" w:color="auto" w:fill="DDD9C3" w:themeFill="background2" w:themeFillShade="E6"/>
          </w:tcPr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  <w:r w:rsidRPr="00761E16"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  <w:t>PHOTOGRAPHIC IDENTFICATION</w:t>
            </w:r>
          </w:p>
        </w:tc>
        <w:tc>
          <w:tcPr>
            <w:tcW w:w="4621" w:type="dxa"/>
          </w:tcPr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Photographic ID for all parties going on the lease.</w:t>
            </w: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(Driving Licence, Passport etc.)</w:t>
            </w: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F11E57" w:rsidTr="00861965">
        <w:tc>
          <w:tcPr>
            <w:tcW w:w="4621" w:type="dxa"/>
            <w:shd w:val="clear" w:color="auto" w:fill="DDD9C3" w:themeFill="background2" w:themeFillShade="E6"/>
          </w:tcPr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  <w:r w:rsidRPr="00761E16"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  <w:t>ADDRESS DETAILS</w:t>
            </w:r>
          </w:p>
        </w:tc>
        <w:tc>
          <w:tcPr>
            <w:tcW w:w="4621" w:type="dxa"/>
          </w:tcPr>
          <w:p w:rsidR="00F11E57" w:rsidRDefault="00F11E57" w:rsidP="00861965">
            <w:pPr>
              <w:tabs>
                <w:tab w:val="left" w:pos="195"/>
              </w:tabs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:rsidR="00F11E57" w:rsidRDefault="00F11E57" w:rsidP="00861965">
            <w:pPr>
              <w:tabs>
                <w:tab w:val="left" w:pos="195"/>
              </w:tabs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 xml:space="preserve">Something with your current name and address details on. This can be a Council Tax Bill, Statement or utility bill. </w:t>
            </w:r>
          </w:p>
          <w:p w:rsidR="00F11E57" w:rsidRDefault="00F11E57" w:rsidP="00861965">
            <w:pPr>
              <w:tabs>
                <w:tab w:val="left" w:pos="195"/>
              </w:tabs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F11E57" w:rsidTr="00861965">
        <w:tc>
          <w:tcPr>
            <w:tcW w:w="4621" w:type="dxa"/>
            <w:shd w:val="clear" w:color="auto" w:fill="DDD9C3" w:themeFill="background2" w:themeFillShade="E6"/>
          </w:tcPr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  <w:r w:rsidRPr="00761E16"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  <w:t>LANDLORD REFERENCE</w:t>
            </w:r>
          </w:p>
        </w:tc>
        <w:tc>
          <w:tcPr>
            <w:tcW w:w="4621" w:type="dxa"/>
          </w:tcPr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Confirmation from your current landlord/ estate agents. (</w:t>
            </w:r>
            <w:r w:rsidRPr="0076542F">
              <w:rPr>
                <w:rFonts w:ascii="Calibri" w:hAnsi="Calibri" w:cs="Arial"/>
                <w:bCs/>
                <w:color w:val="000000" w:themeColor="text1"/>
                <w:sz w:val="20"/>
                <w:szCs w:val="20"/>
                <w:lang w:eastAsia="en-GB"/>
              </w:rPr>
              <w:t>If you are not a tenant proof of residencies for the last 3 years</w:t>
            </w:r>
            <w:r>
              <w:rPr>
                <w:rFonts w:ascii="Calibri" w:hAnsi="Calibri" w:cs="Arial"/>
                <w:bCs/>
                <w:color w:val="000000" w:themeColor="text1"/>
                <w:sz w:val="20"/>
                <w:szCs w:val="20"/>
                <w:lang w:eastAsia="en-GB"/>
              </w:rPr>
              <w:t xml:space="preserve"> is required)</w:t>
            </w: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F11E57" w:rsidTr="00861965">
        <w:tc>
          <w:tcPr>
            <w:tcW w:w="4621" w:type="dxa"/>
            <w:shd w:val="clear" w:color="auto" w:fill="DDD9C3" w:themeFill="background2" w:themeFillShade="E6"/>
          </w:tcPr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  <w:r w:rsidRPr="00761E16"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  <w:t>FINANCIAL INFORMATION</w:t>
            </w:r>
          </w:p>
        </w:tc>
        <w:tc>
          <w:tcPr>
            <w:tcW w:w="4621" w:type="dxa"/>
          </w:tcPr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3 Months bank statements are required.</w:t>
            </w: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F11E57" w:rsidTr="00861965">
        <w:tc>
          <w:tcPr>
            <w:tcW w:w="4621" w:type="dxa"/>
            <w:shd w:val="clear" w:color="auto" w:fill="DDD9C3" w:themeFill="background2" w:themeFillShade="E6"/>
          </w:tcPr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  <w:r w:rsidRPr="00761E16"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  <w:t>EMPLOYMENT CHECKS</w:t>
            </w:r>
          </w:p>
        </w:tc>
        <w:tc>
          <w:tcPr>
            <w:tcW w:w="4621" w:type="dxa"/>
          </w:tcPr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A copy of your works contract and 3 month wage slips should be provided.</w:t>
            </w: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F11E57" w:rsidTr="00861965">
        <w:tc>
          <w:tcPr>
            <w:tcW w:w="4621" w:type="dxa"/>
            <w:shd w:val="clear" w:color="auto" w:fill="DDD9C3" w:themeFill="background2" w:themeFillShade="E6"/>
          </w:tcPr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  <w:r w:rsidRPr="00761E16"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  <w:t>CREDIT SCORE</w:t>
            </w: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  <w:r w:rsidRPr="00761E16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(Verification you have no CCJ,s, Court Decrees, Bankruptcy Orders or IVA’s)</w:t>
            </w:r>
          </w:p>
        </w:tc>
        <w:tc>
          <w:tcPr>
            <w:tcW w:w="4621" w:type="dxa"/>
          </w:tcPr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 xml:space="preserve">A print out of your credit score is required; this can be obtained free from websites such as </w:t>
            </w:r>
            <w:r w:rsidR="00A66685"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>www.clearscore.co.uk</w:t>
            </w:r>
            <w:r>
              <w:rPr>
                <w:rFonts w:ascii="Calibri" w:hAnsi="Calibri" w:cs="Arial"/>
                <w:bCs/>
                <w:sz w:val="20"/>
                <w:szCs w:val="20"/>
                <w:lang w:eastAsia="en-GB"/>
              </w:rPr>
              <w:t xml:space="preserve"> or </w:t>
            </w:r>
            <w:hyperlink r:id="rId8" w:history="1">
              <w:r w:rsidR="00A66685" w:rsidRPr="00BD7414">
                <w:rPr>
                  <w:rStyle w:val="Hyperlink"/>
                  <w:rFonts w:ascii="Calibri" w:hAnsi="Calibri" w:cs="Arial"/>
                  <w:bCs/>
                  <w:sz w:val="20"/>
                  <w:szCs w:val="20"/>
                  <w:lang w:eastAsia="en-GB"/>
                </w:rPr>
                <w:t>www.experian.co.uk</w:t>
              </w:r>
            </w:hyperlink>
          </w:p>
          <w:p w:rsidR="00F11E57" w:rsidRDefault="00F11E57" w:rsidP="00861965">
            <w:pPr>
              <w:rPr>
                <w:rFonts w:ascii="Calibri" w:hAnsi="Calibri" w:cs="Arial"/>
                <w:bCs/>
                <w:sz w:val="20"/>
                <w:szCs w:val="20"/>
                <w:lang w:eastAsia="en-GB"/>
              </w:rPr>
            </w:pPr>
          </w:p>
        </w:tc>
      </w:tr>
      <w:tr w:rsidR="00F11E57" w:rsidTr="00861965">
        <w:tc>
          <w:tcPr>
            <w:tcW w:w="4621" w:type="dxa"/>
            <w:shd w:val="clear" w:color="auto" w:fill="DDD9C3" w:themeFill="background2" w:themeFillShade="E6"/>
          </w:tcPr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  <w:t>GUA</w:t>
            </w:r>
            <w:r w:rsidRPr="00761E16"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  <w:t>RANTOR CHECKS</w:t>
            </w:r>
          </w:p>
          <w:p w:rsidR="00F11E57" w:rsidRPr="00761E16" w:rsidRDefault="00F11E57" w:rsidP="00861965">
            <w:pPr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  <w:p w:rsidR="00F11E57" w:rsidRPr="00761E16" w:rsidRDefault="00F11E57" w:rsidP="0086196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621" w:type="dxa"/>
          </w:tcPr>
          <w:p w:rsidR="00F11E57" w:rsidRDefault="00F11E57" w:rsidP="00861965">
            <w:pPr>
              <w:rPr>
                <w:rFonts w:ascii="Calibri" w:hAnsi="Calibri" w:cs="Arial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:rsidR="00F11E57" w:rsidRPr="004E7C82" w:rsidRDefault="00F11E57" w:rsidP="00861965">
            <w:pPr>
              <w:rPr>
                <w:rFonts w:ascii="Calibri" w:hAnsi="Calibri" w:cs="Arial"/>
                <w:b/>
                <w:bCs/>
                <w:sz w:val="28"/>
                <w:szCs w:val="28"/>
                <w:lang w:eastAsia="en-GB"/>
              </w:rPr>
            </w:pPr>
            <w:r w:rsidRPr="004E7C82"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  <w:lang w:eastAsia="en-GB"/>
              </w:rPr>
              <w:t>We require the same information as above for any required guarantor.</w:t>
            </w:r>
          </w:p>
        </w:tc>
      </w:tr>
    </w:tbl>
    <w:p w:rsidR="00F11E57" w:rsidRPr="00350924" w:rsidRDefault="00F11E57" w:rsidP="00F11E57">
      <w:pPr>
        <w:jc w:val="center"/>
        <w:rPr>
          <w:rFonts w:ascii="Calibri" w:hAnsi="Calibri" w:cs="Arial"/>
          <w:bCs/>
          <w:sz w:val="8"/>
          <w:szCs w:val="8"/>
          <w:lang w:eastAsia="en-GB"/>
        </w:rPr>
      </w:pPr>
      <w:r w:rsidRPr="003E2C46">
        <w:rPr>
          <w:rFonts w:ascii="Calibri" w:hAnsi="Calibri" w:cs="Arial"/>
          <w:bCs/>
          <w:sz w:val="20"/>
          <w:szCs w:val="20"/>
          <w:lang w:eastAsia="en-GB"/>
        </w:rPr>
        <w:t>When you have all of the above in</w:t>
      </w:r>
      <w:r w:rsidR="00A66685">
        <w:rPr>
          <w:rFonts w:ascii="Calibri" w:hAnsi="Calibri" w:cs="Arial"/>
          <w:bCs/>
          <w:sz w:val="20"/>
          <w:szCs w:val="20"/>
          <w:lang w:eastAsia="en-GB"/>
        </w:rPr>
        <w:t>fo,</w:t>
      </w:r>
      <w:r w:rsidRPr="003E2C46">
        <w:rPr>
          <w:rFonts w:ascii="Calibri" w:hAnsi="Calibri" w:cs="Arial"/>
          <w:bCs/>
          <w:sz w:val="20"/>
          <w:szCs w:val="20"/>
          <w:lang w:eastAsia="en-GB"/>
        </w:rPr>
        <w:t xml:space="preserve"> please send it to us and we will consider you for the property.   </w:t>
      </w:r>
      <w:r w:rsidRPr="003C216F">
        <w:rPr>
          <w:rFonts w:ascii="Calibri" w:hAnsi="Calibri" w:cs="Arial"/>
          <w:bCs/>
          <w:sz w:val="20"/>
          <w:szCs w:val="20"/>
          <w:u w:val="single"/>
          <w:lang w:eastAsia="en-GB"/>
        </w:rPr>
        <w:t>We will be unable to reserve the property until we receive the completed report.</w:t>
      </w:r>
    </w:p>
    <w:p w:rsidR="00F11E57" w:rsidRDefault="00F11E57" w:rsidP="00F11E57">
      <w:pPr>
        <w:jc w:val="center"/>
      </w:pPr>
    </w:p>
    <w:sectPr w:rsidR="00F11E57" w:rsidSect="00D73AD3">
      <w:footerReference w:type="default" r:id="rId9"/>
      <w:pgSz w:w="11906" w:h="16838"/>
      <w:pgMar w:top="567" w:right="991" w:bottom="851" w:left="1134" w:header="708" w:footer="2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0A" w:rsidRDefault="0083620A" w:rsidP="00DD2162">
      <w:pPr>
        <w:spacing w:after="0" w:line="240" w:lineRule="auto"/>
      </w:pPr>
      <w:r>
        <w:separator/>
      </w:r>
    </w:p>
  </w:endnote>
  <w:endnote w:type="continuationSeparator" w:id="0">
    <w:p w:rsidR="0083620A" w:rsidRDefault="0083620A" w:rsidP="00DD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62" w:rsidRPr="00513C1E" w:rsidRDefault="00DD2162" w:rsidP="00DD2162">
    <w:pPr>
      <w:pStyle w:val="Footer"/>
      <w:jc w:val="center"/>
      <w:rPr>
        <w:sz w:val="18"/>
        <w:szCs w:val="18"/>
      </w:rPr>
    </w:pPr>
    <w:r w:rsidRPr="00513C1E">
      <w:rPr>
        <w:sz w:val="18"/>
        <w:szCs w:val="18"/>
      </w:rPr>
      <w:t>Delmor Independent Estate &amp; Letting Agents</w:t>
    </w:r>
  </w:p>
  <w:p w:rsidR="00DD2162" w:rsidRPr="00513C1E" w:rsidRDefault="008E1319" w:rsidP="00DD2162">
    <w:pPr>
      <w:pStyle w:val="Footer"/>
      <w:jc w:val="center"/>
      <w:rPr>
        <w:sz w:val="18"/>
        <w:szCs w:val="18"/>
      </w:rPr>
    </w:pPr>
    <w:r w:rsidRPr="00513C1E">
      <w:rPr>
        <w:sz w:val="18"/>
        <w:szCs w:val="18"/>
      </w:rPr>
      <w:t xml:space="preserve">17 </w:t>
    </w:r>
    <w:proofErr w:type="spellStart"/>
    <w:r w:rsidRPr="00513C1E">
      <w:rPr>
        <w:sz w:val="18"/>
        <w:szCs w:val="18"/>
      </w:rPr>
      <w:t>W</w:t>
    </w:r>
    <w:r w:rsidR="00DD2162" w:rsidRPr="00513C1E">
      <w:rPr>
        <w:sz w:val="18"/>
        <w:szCs w:val="18"/>
      </w:rPr>
      <w:t>hytsecauseway</w:t>
    </w:r>
    <w:proofErr w:type="spellEnd"/>
  </w:p>
  <w:p w:rsidR="00DD2162" w:rsidRPr="00513C1E" w:rsidRDefault="00DD2162" w:rsidP="00DD2162">
    <w:pPr>
      <w:pStyle w:val="Footer"/>
      <w:jc w:val="center"/>
      <w:rPr>
        <w:sz w:val="18"/>
        <w:szCs w:val="18"/>
      </w:rPr>
    </w:pPr>
    <w:r w:rsidRPr="00513C1E">
      <w:rPr>
        <w:sz w:val="18"/>
        <w:szCs w:val="18"/>
      </w:rPr>
      <w:t>Kirkcaldy, KY1 1XF</w:t>
    </w:r>
  </w:p>
  <w:p w:rsidR="00DD2162" w:rsidRPr="00513C1E" w:rsidRDefault="00DD2162" w:rsidP="00DD2162">
    <w:pPr>
      <w:pStyle w:val="Footer"/>
      <w:jc w:val="center"/>
      <w:rPr>
        <w:sz w:val="18"/>
        <w:szCs w:val="18"/>
      </w:rPr>
    </w:pPr>
    <w:r w:rsidRPr="00513C1E">
      <w:rPr>
        <w:sz w:val="18"/>
        <w:szCs w:val="18"/>
      </w:rPr>
      <w:t>01592 201 500</w:t>
    </w:r>
    <w:r w:rsidR="00D0407C">
      <w:rPr>
        <w:sz w:val="18"/>
        <w:szCs w:val="18"/>
      </w:rPr>
      <w:t xml:space="preserve"> option 2</w:t>
    </w:r>
  </w:p>
  <w:p w:rsidR="00DD2162" w:rsidRPr="00513C1E" w:rsidRDefault="00DD2162" w:rsidP="00513C1E">
    <w:pPr>
      <w:pStyle w:val="Footer"/>
      <w:jc w:val="center"/>
      <w:rPr>
        <w:sz w:val="18"/>
        <w:szCs w:val="18"/>
      </w:rPr>
    </w:pPr>
    <w:r w:rsidRPr="00513C1E">
      <w:rPr>
        <w:sz w:val="18"/>
        <w:szCs w:val="18"/>
      </w:rPr>
      <w:t>lettings@delmor</w:t>
    </w:r>
    <w:r w:rsidR="00513C1E" w:rsidRPr="00513C1E">
      <w:rPr>
        <w:sz w:val="18"/>
        <w:szCs w:val="18"/>
      </w:rPr>
      <w:t>estateagents</w:t>
    </w:r>
    <w:r w:rsidRPr="00513C1E">
      <w:rPr>
        <w:sz w:val="18"/>
        <w:szCs w:val="18"/>
      </w:rPr>
      <w:t>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0A" w:rsidRDefault="0083620A" w:rsidP="00DD2162">
      <w:pPr>
        <w:spacing w:after="0" w:line="240" w:lineRule="auto"/>
      </w:pPr>
      <w:r>
        <w:separator/>
      </w:r>
    </w:p>
  </w:footnote>
  <w:footnote w:type="continuationSeparator" w:id="0">
    <w:p w:rsidR="0083620A" w:rsidRDefault="0083620A" w:rsidP="00DD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510F"/>
    <w:multiLevelType w:val="hybridMultilevel"/>
    <w:tmpl w:val="BC6E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72784"/>
    <w:multiLevelType w:val="multilevel"/>
    <w:tmpl w:val="56E2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37E3A"/>
    <w:multiLevelType w:val="hybridMultilevel"/>
    <w:tmpl w:val="40EC24EE"/>
    <w:lvl w:ilvl="0" w:tplc="23E6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0FA"/>
    <w:rsid w:val="00052007"/>
    <w:rsid w:val="00054960"/>
    <w:rsid w:val="0008680B"/>
    <w:rsid w:val="000A18CB"/>
    <w:rsid w:val="000A7BA4"/>
    <w:rsid w:val="000A7F7D"/>
    <w:rsid w:val="00122FFE"/>
    <w:rsid w:val="00130B71"/>
    <w:rsid w:val="00162C06"/>
    <w:rsid w:val="001663F3"/>
    <w:rsid w:val="001A6694"/>
    <w:rsid w:val="001B2A85"/>
    <w:rsid w:val="00265986"/>
    <w:rsid w:val="00270992"/>
    <w:rsid w:val="002A44B6"/>
    <w:rsid w:val="002D5B31"/>
    <w:rsid w:val="0032754D"/>
    <w:rsid w:val="0035420C"/>
    <w:rsid w:val="00361D3B"/>
    <w:rsid w:val="003C2562"/>
    <w:rsid w:val="003D2427"/>
    <w:rsid w:val="003D534C"/>
    <w:rsid w:val="00440DAC"/>
    <w:rsid w:val="00446B74"/>
    <w:rsid w:val="00476446"/>
    <w:rsid w:val="004B35B3"/>
    <w:rsid w:val="004C542D"/>
    <w:rsid w:val="004D02B7"/>
    <w:rsid w:val="004D2F5B"/>
    <w:rsid w:val="004E7C82"/>
    <w:rsid w:val="00513C1E"/>
    <w:rsid w:val="00535826"/>
    <w:rsid w:val="005A3E41"/>
    <w:rsid w:val="005B155B"/>
    <w:rsid w:val="005E08CB"/>
    <w:rsid w:val="005E0E58"/>
    <w:rsid w:val="00615ED0"/>
    <w:rsid w:val="006301EC"/>
    <w:rsid w:val="006532AD"/>
    <w:rsid w:val="006A4133"/>
    <w:rsid w:val="006B3593"/>
    <w:rsid w:val="00710AA0"/>
    <w:rsid w:val="00740C20"/>
    <w:rsid w:val="0077735A"/>
    <w:rsid w:val="007904ED"/>
    <w:rsid w:val="007C40D1"/>
    <w:rsid w:val="0083620A"/>
    <w:rsid w:val="00870CE0"/>
    <w:rsid w:val="008E1319"/>
    <w:rsid w:val="009657E9"/>
    <w:rsid w:val="00971EB1"/>
    <w:rsid w:val="009C51E2"/>
    <w:rsid w:val="00A63C14"/>
    <w:rsid w:val="00A63E62"/>
    <w:rsid w:val="00A66685"/>
    <w:rsid w:val="00A77166"/>
    <w:rsid w:val="00A937ED"/>
    <w:rsid w:val="00AF02D3"/>
    <w:rsid w:val="00B070FA"/>
    <w:rsid w:val="00BA648C"/>
    <w:rsid w:val="00BC1D39"/>
    <w:rsid w:val="00C818D2"/>
    <w:rsid w:val="00CD08FF"/>
    <w:rsid w:val="00CF0DBA"/>
    <w:rsid w:val="00D0407C"/>
    <w:rsid w:val="00D73AD3"/>
    <w:rsid w:val="00D92366"/>
    <w:rsid w:val="00DC4DC8"/>
    <w:rsid w:val="00DC5584"/>
    <w:rsid w:val="00DD2162"/>
    <w:rsid w:val="00DD6586"/>
    <w:rsid w:val="00DF0B25"/>
    <w:rsid w:val="00DF597F"/>
    <w:rsid w:val="00E24E34"/>
    <w:rsid w:val="00E9029C"/>
    <w:rsid w:val="00ED69E1"/>
    <w:rsid w:val="00F01E3B"/>
    <w:rsid w:val="00F11E57"/>
    <w:rsid w:val="00F32AFE"/>
    <w:rsid w:val="00F55429"/>
    <w:rsid w:val="00FA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2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162"/>
  </w:style>
  <w:style w:type="paragraph" w:styleId="Footer">
    <w:name w:val="footer"/>
    <w:basedOn w:val="Normal"/>
    <w:link w:val="FooterChar"/>
    <w:uiPriority w:val="99"/>
    <w:unhideWhenUsed/>
    <w:rsid w:val="00DD2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162"/>
  </w:style>
  <w:style w:type="paragraph" w:styleId="ListParagraph">
    <w:name w:val="List Paragraph"/>
    <w:basedOn w:val="Normal"/>
    <w:uiPriority w:val="34"/>
    <w:qFormat/>
    <w:rsid w:val="0077735A"/>
    <w:pPr>
      <w:ind w:left="720"/>
      <w:contextualSpacing/>
    </w:pPr>
  </w:style>
  <w:style w:type="table" w:styleId="TableGrid">
    <w:name w:val="Table Grid"/>
    <w:basedOn w:val="TableNormal"/>
    <w:uiPriority w:val="59"/>
    <w:rsid w:val="00F1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11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1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986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105">
                      <w:marLeft w:val="0"/>
                      <w:marRight w:val="15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7296">
                          <w:marLeft w:val="180"/>
                          <w:marRight w:val="18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ia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delmor</dc:creator>
  <cp:lastModifiedBy>user</cp:lastModifiedBy>
  <cp:revision>2</cp:revision>
  <cp:lastPrinted>2018-06-05T12:24:00Z</cp:lastPrinted>
  <dcterms:created xsi:type="dcterms:W3CDTF">2018-07-19T15:54:00Z</dcterms:created>
  <dcterms:modified xsi:type="dcterms:W3CDTF">2018-07-19T15:54:00Z</dcterms:modified>
</cp:coreProperties>
</file>